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50" w:afterAutospacing="1"/>
        <w:ind w:left="45"/>
        <w:outlineLvl w:val="0"/>
        <w:rPr>
          <w:rFonts w:ascii="Helvetica" w:hAnsi="Helvetica" w:eastAsia="Times New Roman" w:cs="Helvetica"/>
          <w:b/>
          <w:bCs/>
          <w:color w:val="000000"/>
          <w:spacing w:val="8"/>
          <w:kern w:val="2"/>
          <w:sz w:val="48"/>
          <w:szCs w:val="48"/>
          <w:lang w:eastAsia="ru-RU"/>
        </w:rPr>
      </w:pPr>
      <w:r>
        <w:rPr>
          <w:rFonts w:eastAsia="Times New Roman" w:cs="Helvetica" w:ascii="Helvetica" w:hAnsi="Helvetica"/>
          <w:b/>
          <w:bCs/>
          <w:color w:val="000000"/>
          <w:spacing w:val="8"/>
          <w:kern w:val="2"/>
          <w:sz w:val="48"/>
          <w:szCs w:val="48"/>
          <w:lang w:eastAsia="ru-RU"/>
        </w:rPr>
        <w:t>Паспорт музейной экспозиции</w:t>
      </w:r>
    </w:p>
    <w:tbl>
      <w:tblPr>
        <w:tblW w:w="8925" w:type="dxa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firstRow="1" w:noVBand="1" w:lastRow="0" w:firstColumn="1" w:lastColumn="0" w:noHBand="0" w:val="04a0"/>
      </w:tblPr>
      <w:tblGrid>
        <w:gridCol w:w="4455"/>
        <w:gridCol w:w="4469"/>
      </w:tblGrid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Орловская Область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Полное название образовательной организации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24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 «Колпнянская </w:t>
            </w:r>
            <w:hyperlink r:id="rId2" w:tgtFrame="Средняя общеобразовательная школа">
              <w:r>
                <w:rPr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>средняя общеобразовательная школа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№ 2»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музейной экспозиции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 срока давности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создания экспозиции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ФИО автора экспозиции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Перечень основной документации по экспозиции (приказ об открытии музея, план работы экспозиции, книги учета и др.)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Протокол от 26.01.2007г №15. Свидетельство №11090. Книга учета.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Характеристика помещения, необходимого для экспозиции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школьном учреждении музей располагается на втором этаже в комнате кабинетного типа.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Краткое содержание экспозиции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798" w:leader="none"/>
              </w:tabs>
              <w:spacing w:lineRule="auto" w:line="24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данной экспозиции собраны предметы (осколки снарядов, солдатские вещи и пр.), найденные на территории Колпнянского района после Великой отечественной войны, медали и другие награды, полученные за участие в войне жителями района. Собрана и представлена информация об участниках войны, их заслугах и судьбах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3798" w:leader="none"/>
              </w:tabs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Главная экспозиция музея – ковер ручной работы, под ним сундук, покрытый покрывалом «Каролинка», так же ручной работы сверху на покрывале лежит рушник, выполненный мастерами в начале ХХ века.</w:t>
            </w:r>
            <w:r>
              <w:rPr>
                <w:rFonts w:ascii="Cambria" w:hAnsi="Cambria"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Прялка. Рушники ручной работы. Панно «Птицы» в стиле Орловского списа. Дорожка самотканая. Крынки молочные. Утюги угольные. Поддоны для отсева муки. Гребни для ткацкого стана. Ухватка и керосиновые лампы Разделочная доска в стиле Городецкой росписи. Находки учащихся школы, напоминающие о ВО войне.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Краткая характеристика основного фонда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Основной  фонд школьного </w:t>
            </w:r>
            <w:hyperlink r:id="rId3" w:tgtFrame="Краеведение">
              <w:r>
                <w:rPr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>краеведческого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музея представляет собой собрание различных предметов, соответствующих профилю музея.  Состоит из предметов материальной и духовной культуры.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общей классификации музейных предметов основной фонд подразделяется на 3С группы: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вещественные предметы, письменные источники, фото- и кинодокументы: фотографии, фильмы о жизни села, школы, сахарного завода.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Экскурсионная работа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Экскурсии в музей по теме «Без срока давности…» доступны в школьном музее весь учебный год.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музея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Руководитель музея – Табакова Елена Николаевна;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Актив музея: учащиеся МБОУ «Колпнянская СОШ №2 (5 человек)</w:t>
            </w:r>
          </w:p>
        </w:tc>
      </w:tr>
      <w:tr>
        <w:trPr/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Контактные данные: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с индексом, телефон с кодом, </w:t>
            </w:r>
            <w:hyperlink r:id="rId4" w:tgtFrame="Электронная почта">
              <w:r>
                <w:rPr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>электронная почта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сайт школы и музея</w:t>
            </w:r>
          </w:p>
        </w:tc>
        <w:tc>
          <w:tcPr>
            <w:tcW w:w="4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Орловской область, 303410, п. Колпна, ул. Чкалова, д.2 Колпнянского района Тел8 (4862).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 xml:space="preserve">2-18-13 </w:t>
            </w:r>
            <w:r>
              <w:rPr>
                <w:rFonts w:cs="Times New Roman" w:ascii="Times New Roman" w:hAnsi="Times New Roman"/>
                <w:color w:val="000000"/>
              </w:rPr>
              <w:t>тел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lang w:val="en-US"/>
              </w:rPr>
              <w:t xml:space="preserve">E – mail </w:t>
            </w:r>
            <w:r>
              <w:rPr>
                <w:rFonts w:cs="Times New Roman" w:ascii="Times New Roman" w:hAnsi="Times New Roman"/>
              </w:rPr>
              <w:t>ОУ</w:t>
            </w:r>
            <w:r>
              <w:rPr>
                <w:rFonts w:cs="Times New Roman" w:ascii="Times New Roman" w:hAnsi="Times New Roman"/>
                <w:lang w:val="en-US"/>
              </w:rPr>
              <w:t>:</w:t>
            </w:r>
            <w:r>
              <w:rPr>
                <w:rFonts w:cs="Times New Roman" w:ascii="Times New Roman" w:hAnsi="Times New Roman"/>
                <w:b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kolpnyans</w:t>
            </w:r>
            <w:r>
              <w:rPr>
                <w:rFonts w:cs="Times New Roman" w:ascii="Times New Roman" w:hAnsi="Times New Roman"/>
              </w:rPr>
              <w:t>с</w:t>
            </w:r>
            <w:r>
              <w:rPr>
                <w:rFonts w:cs="Times New Roman" w:ascii="Times New Roman" w:hAnsi="Times New Roman"/>
                <w:lang w:val="en-US"/>
              </w:rPr>
              <w:t xml:space="preserve">kaja.schkola2@yandex.ru </w:t>
            </w:r>
            <w:r>
              <w:rPr>
                <w:rFonts w:cs="Times New Roman" w:ascii="Times New Roman" w:hAnsi="Times New Roman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сайт - 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http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://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kolpna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soch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2.</w:t>
            </w:r>
            <w:r>
              <w:rPr>
                <w:rFonts w:eastAsia="Times New Roman" w:cs="Times New Roman" w:ascii="Times New Roman" w:hAnsi="Times New Roman"/>
                <w:lang w:val="en-US" w:eastAsia="ru-RU"/>
              </w:rPr>
              <w:t>obr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57/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elvetica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26dc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26dc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426dcb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26d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ndia.ru/text/category/srednyaya_obsheobrazovatelmznaya_shkola/" TargetMode="External"/><Relationship Id="rId3" Type="http://schemas.openxmlformats.org/officeDocument/2006/relationships/hyperlink" Target="https://pandia.ru/text/category/kraevedenie/" TargetMode="External"/><Relationship Id="rId4" Type="http://schemas.openxmlformats.org/officeDocument/2006/relationships/hyperlink" Target="https://pandia.ru/text/category/yelektronnaya_pochta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LibreOffice/7.6.4.1$Windows_X86_64 LibreOffice_project/e19e193f88cd6c0525a17fb7a176ed8e6a3e2aa1</Application>
  <AppVersion>15.0000</AppVersion>
  <Pages>2</Pages>
  <Words>315</Words>
  <Characters>2162</Characters>
  <CharactersWithSpaces>2451</CharactersWithSpaces>
  <Paragraphs>31</Paragraphs>
  <Company>КСОШ №2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2024-02-01T10:10:00Z</dcterms:created>
  <dc:creator>Admin</dc:creator>
  <dc:description/>
  <dc:language>ru-RU</dc:language>
  <cp:lastModifiedBy/>
  <dcterms:modified xsi:type="dcterms:W3CDTF">2025-11-05T13:53:52Z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